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E58" w:rsidR="00D560DC" w:rsidP="00191C52" w:rsidRDefault="00CD1C92" w14:paraId="3B90D776" w14:textId="70D84DC8">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Pr="00D36BA2" w:rsidR="00D36BA2">
            <w:rPr>
              <w:color w:val="auto"/>
              <w:sz w:val="40"/>
              <w:szCs w:val="40"/>
            </w:rPr>
            <w:t>Free digital mental health support for life’s ups and downs</w:t>
          </w:r>
        </w:sdtContent>
      </w:sdt>
      <w:r w:rsidR="00D97E58">
        <w:rPr>
          <w:color w:val="auto"/>
          <w:sz w:val="40"/>
          <w:szCs w:val="40"/>
        </w:rPr>
        <w:t xml:space="preserve"> </w:t>
      </w:r>
    </w:p>
    <w:p w:rsidR="00D36BA2" w:rsidP="00D36BA2" w:rsidRDefault="00D36BA2" w14:paraId="5AFA8E9E" w14:textId="77777777">
      <w:r>
        <w:t xml:space="preserve">If you’re feeling down, worried, stressed, or overwhelmed, Medicare Mental Health Check In offers support to guide you through life’s challenges.   </w:t>
      </w:r>
    </w:p>
    <w:p w:rsidR="00D36BA2" w:rsidP="00D36BA2" w:rsidRDefault="00D36BA2" w14:paraId="593E2FBE" w14:textId="77777777">
      <w:r>
        <w:t xml:space="preserve">You can access free, confidential, high-quality support online with no referral or diagnosis needed. </w:t>
      </w:r>
    </w:p>
    <w:p w:rsidR="00D36BA2" w:rsidP="00D36BA2" w:rsidRDefault="00D36BA2" w14:paraId="41BA7EE4" w14:textId="0F883EC3">
      <w:pPr>
        <w:pStyle w:val="Heading1"/>
      </w:pPr>
      <w:r>
        <w:t>How Medicare Mental Health Check In can help</w:t>
      </w:r>
    </w:p>
    <w:p w:rsidR="00D36BA2" w:rsidP="00D36BA2" w:rsidRDefault="00D36BA2" w14:paraId="2AA2B5C4" w14:textId="77777777">
      <w:r>
        <w:t xml:space="preserve">Medicare Mental Health Check In is for people experiencing mild mental health challenges, like stress, anxiety, and low mood. </w:t>
      </w:r>
    </w:p>
    <w:p w:rsidR="00D36BA2" w:rsidP="00D36BA2" w:rsidRDefault="00D36BA2" w14:paraId="3F23D7E0" w14:textId="77777777">
      <w:r>
        <w:t>The online service supports you to feel better by building practical skills and giving you tools you can use every day. This includes ways to manage worries, improve sleep, or lift your mood.</w:t>
      </w:r>
    </w:p>
    <w:p w:rsidR="00D36BA2" w:rsidP="00D36BA2" w:rsidRDefault="00D36BA2" w14:paraId="5D1D84A4" w14:textId="77777777">
      <w:r>
        <w:t>Medicare Mental Health Check In is for people aged 16 years and over, living in Australia. You don’t need to be an Australian citizen to access support.</w:t>
      </w:r>
    </w:p>
    <w:p w:rsidR="00D36BA2" w:rsidP="00D36BA2" w:rsidRDefault="00D36BA2" w14:paraId="5076605E" w14:textId="77777777">
      <w:pPr>
        <w:pStyle w:val="Heading1"/>
      </w:pPr>
      <w:r>
        <w:t xml:space="preserve">Take care of your mental health with free online and telehealth support </w:t>
      </w:r>
    </w:p>
    <w:p w:rsidR="00D36BA2" w:rsidP="00D36BA2" w:rsidRDefault="00D36BA2" w14:paraId="685BD95A" w14:textId="77777777">
      <w:r>
        <w:t xml:space="preserve">Medicare Mental Health Check In can help you in a way that suits your needs and goals. </w:t>
      </w:r>
    </w:p>
    <w:p w:rsidR="00D36BA2" w:rsidP="00D36BA2" w:rsidRDefault="00D36BA2" w14:paraId="26AE3E6B" w14:textId="77777777">
      <w:r>
        <w:t xml:space="preserve">Choose the type of support that works for you. You can work through the online tools in your own time, or you can be guided through them with the support of a qualified mental health practitioner via telehealth. </w:t>
      </w:r>
    </w:p>
    <w:p w:rsidR="00D36BA2" w:rsidP="00D36BA2" w:rsidRDefault="00D36BA2" w14:paraId="059D57DB" w14:textId="77777777">
      <w:r>
        <w:t>There are also additional resources for people looking for help, families, carers, and others wanting to support someone with their mental health.</w:t>
      </w:r>
    </w:p>
    <w:p w:rsidR="00D36BA2" w:rsidP="00D36BA2" w:rsidRDefault="00D36BA2" w14:paraId="00401CE4" w14:textId="636E675C">
      <w:pPr>
        <w:pStyle w:val="Heading1"/>
      </w:pPr>
      <w:r>
        <w:t>Get started today with practical skills for everyday life</w:t>
      </w:r>
    </w:p>
    <w:p w:rsidR="00D36BA2" w:rsidP="00D36BA2" w:rsidRDefault="00D36BA2" w14:paraId="1366AA47" w14:textId="096B6E18">
      <w:r>
        <w:t xml:space="preserve">For more information, or to find out if the service is right for you, call Medicare Mental Health on 1800 595 212 (8:30am to 5pm weekdays, excluding public holidays) or visit </w:t>
      </w:r>
      <w:hyperlink w:history="1" r:id="rId11">
        <w:r w:rsidRPr="00D36BA2">
          <w:rPr>
            <w:rStyle w:val="Hyperlink"/>
          </w:rPr>
          <w:t>http://www.mentalhealthcheckin.gov.au</w:t>
        </w:r>
      </w:hyperlink>
      <w:r>
        <w:t xml:space="preserve">. </w:t>
      </w:r>
    </w:p>
    <w:p w:rsidR="00D36BA2" w:rsidP="00D36BA2" w:rsidRDefault="00D36BA2" w14:paraId="649F1991" w14:textId="77777777">
      <w:r>
        <w:t>When you call, a trained professional will listen to you, help assess your needs, and work with you to determine whether this service is suitable for you.</w:t>
      </w:r>
    </w:p>
    <w:p w:rsidR="00D36BA2" w:rsidP="00D36BA2" w:rsidRDefault="00D36BA2" w14:paraId="46A4BD39" w14:textId="77777777">
      <w:r>
        <w:t>If it isn’t the right fit, you will be connected to a more suitable service, so you don’t have to repeat your story.</w:t>
      </w:r>
    </w:p>
    <w:p w:rsidR="00D36BA2" w:rsidP="00D36BA2" w:rsidRDefault="00D36BA2" w14:paraId="38FBFC9D" w14:textId="77777777">
      <w:r>
        <w:t xml:space="preserve">When you call, you can ask for an interpreter. Interpreting services are available in more than 150 languages, so you can speak in the language you’re most comfortable with. </w:t>
      </w:r>
    </w:p>
    <w:p w:rsidR="00D36BA2" w:rsidP="00D36BA2" w:rsidRDefault="00D36BA2" w14:paraId="3616E2C3" w14:textId="77777777">
      <w:pPr>
        <w:pStyle w:val="Heading1"/>
      </w:pPr>
      <w:r>
        <w:t>Your privacy and confidentiality</w:t>
      </w:r>
    </w:p>
    <w:p w:rsidR="00D36BA2" w:rsidP="00D36BA2" w:rsidRDefault="00D36BA2" w14:paraId="27061082" w14:textId="6C1E8DC0">
      <w:r>
        <w:t>Medicare Mental Health Check In follows strict confidentiality processes and meets all National Safety and Quality Digital Mental Health Standards.</w:t>
      </w:r>
    </w:p>
    <w:p w:rsidRPr="00191C52" w:rsidR="00711992" w:rsidP="00D36BA2" w:rsidRDefault="00D36BA2" w14:paraId="6E1C832F" w14:textId="2EB41183">
      <w:r>
        <w:t>Your information is securely stored within Australia, accessed only by the health professionals supporting you, and shared only with your consent.</w:t>
      </w:r>
    </w:p>
    <w:sectPr w:rsidRPr="00191C52" w:rsidR="00711992" w:rsidSect="00310F62">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C92" w:rsidP="00D560DC" w:rsidRDefault="00CD1C92" w14:paraId="7B44AF40" w14:textId="77777777">
      <w:pPr>
        <w:spacing w:before="0" w:after="0" w:line="240" w:lineRule="auto"/>
      </w:pPr>
      <w:r>
        <w:separator/>
      </w:r>
    </w:p>
  </w:endnote>
  <w:endnote w:type="continuationSeparator" w:id="0">
    <w:p w:rsidR="00CD1C92" w:rsidP="00D560DC" w:rsidRDefault="00CD1C92" w14:paraId="5CEBA9BB"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rsidR="00BF423A" w:rsidP="00E32C41" w:rsidRDefault="00941C6D" w14:paraId="56E662D5" w14:textId="53655AA7" w14:noSpellErr="1">
        <w:pPr>
          <w:pStyle w:val="Footer"/>
          <w:framePr w:wrap="none" w:hAnchor="margin" w:vAnchor="text" w:xAlign="right" w:y="1"/>
          <w:rPr>
            <w:rStyle w:val="PageNumber"/>
          </w:rPr>
        </w:pPr>
        <w:r>
          <w:rPr>
            <w:noProof/>
          </w:rPr>
          <mc:AlternateContent>
            <mc:Choice Requires="wps">
              <w:drawing>
                <wp:anchor distT="0" distB="0" distL="0" distR="0" simplePos="0" relativeHeight="251689984" behindDoc="0" locked="0" layoutInCell="1" allowOverlap="1" wp14:anchorId="72538CE2" wp14:editId="0A50C09A">
                  <wp:simplePos x="635" y="635"/>
                  <wp:positionH relativeFrom="page">
                    <wp:align>center</wp:align>
                  </wp:positionH>
                  <wp:positionV relativeFrom="page">
                    <wp:align>bottom</wp:align>
                  </wp:positionV>
                  <wp:extent cx="609600" cy="485775"/>
                  <wp:effectExtent l="0" t="0" r="0" b="0"/>
                  <wp:wrapNone/>
                  <wp:docPr id="20752101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941C6D" w:rsidR="00941C6D" w:rsidP="00941C6D" w:rsidRDefault="00941C6D" w14:paraId="3E1208CE" w14:textId="54E88A0C">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2538CE2">
                  <v:stroke joinstyle="miter"/>
                  <v:path gradientshapeok="t" o:connecttype="rect"/>
                </v:shapetype>
                <v:shape id="Text Box 5"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fill o:detectmouseclick="t"/>
                  <v:textbox style="mso-fit-shape-to-text:t" inset="0,0,0,15pt">
                    <w:txbxContent>
                      <w:p w:rsidRPr="00941C6D" w:rsidR="00941C6D" w:rsidP="00941C6D" w:rsidRDefault="00941C6D" w14:paraId="3E1208CE" w14:textId="54E88A0C">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56E662D5" w14:noSpellErr="1" w14:textId="45AC1E56">
    <w:pPr>
      <w:pStyle w:val="Footer"/>
      <w:framePr w:wrap="none" w:hAnchor="margin" w:vAnchor="text" w:xAlign="right" w:y="1"/>
      <w:rPr>
        <w:rStyle w:val="PageNumber"/>
      </w:rPr>
    </w:pPr>
    <w:r w:rsidRPr="4D9D69FC">
      <w:rPr>
        <w:rStyle w:val="PageNumber"/>
      </w:rPr>
      <w:fldChar w:fldCharType="begin"/>
    </w:r>
    <w:r w:rsidRPr="4D9D69FC">
      <w:rPr>
        <w:rStyle w:val="PageNumber"/>
      </w:rPr>
      <w:instrText xml:space="preserve"> PAGE </w:instrText>
    </w:r>
    <w:r w:rsidRPr="4D9D69FC">
      <w:rPr>
        <w:rStyle w:val="PageNumber"/>
      </w:rPr>
      <w:fldChar w:fldCharType="end"/>
    </w:r>
  </w:p>
  <w:p w:rsidR="00BF423A" w:rsidP="00BF423A" w:rsidRDefault="00BF423A" w14:paraId="54F505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rsidR="00BF423A" w:rsidP="00E32C41" w:rsidRDefault="00941C6D" w14:paraId="70375697" w14:textId="6A1C82B9" w14:noSpellErr="1">
        <w:pPr>
          <w:pStyle w:val="Footer"/>
          <w:framePr w:wrap="none" w:hAnchor="margin" w:vAnchor="text" w:xAlign="right" w:y="1"/>
          <w:rPr>
            <w:rStyle w:val="PageNumber"/>
          </w:rPr>
        </w:pPr>
        <w:r>
          <w:rPr>
            <w:noProof/>
          </w:rPr>
          <mc:AlternateContent>
            <mc:Choice Requires="wps">
              <w:drawing>
                <wp:anchor distT="0" distB="0" distL="0" distR="0" simplePos="0" relativeHeight="251691008" behindDoc="0" locked="0" layoutInCell="1" allowOverlap="1" wp14:anchorId="62CFE9D1" wp14:editId="5D49E55E">
                  <wp:simplePos x="635" y="635"/>
                  <wp:positionH relativeFrom="page">
                    <wp:align>center</wp:align>
                  </wp:positionH>
                  <wp:positionV relativeFrom="page">
                    <wp:align>bottom</wp:align>
                  </wp:positionV>
                  <wp:extent cx="609600" cy="485775"/>
                  <wp:effectExtent l="0" t="0" r="0" b="0"/>
                  <wp:wrapNone/>
                  <wp:docPr id="10696882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941C6D" w:rsidR="00941C6D" w:rsidP="00941C6D" w:rsidRDefault="00941C6D" w14:paraId="1FC9EAB3" w14:textId="203D9731">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2CFE9D1">
                  <v:stroke joinstyle="miter"/>
                  <v:path gradientshapeok="t" o:connecttype="rect"/>
                </v:shapetype>
                <v:shape id="Text Box 6"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fill o:detectmouseclick="t"/>
                  <v:textbox style="mso-fit-shape-to-text:t" inset="0,0,0,15pt">
                    <w:txbxContent>
                      <w:p w:rsidRPr="00941C6D" w:rsidR="00941C6D" w:rsidP="00941C6D" w:rsidRDefault="00941C6D" w14:paraId="1FC9EAB3" w14:textId="203D9731">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70375697" w14:noSpellErr="1" w14:textId="54C864F6">
    <w:pPr>
      <w:pStyle w:val="Footer"/>
      <w:framePr w:wrap="none" w:hAnchor="margin" w:vAnchor="text" w:xAlign="right" w:y="1"/>
      <w:rPr>
        <w:rStyle w:val="PageNumber"/>
      </w:rPr>
    </w:pPr>
    <w:r w:rsidRPr="4D9D69FC">
      <w:rPr>
        <w:rStyle w:val="PageNumber"/>
      </w:rPr>
      <w:fldChar w:fldCharType="begin"/>
    </w:r>
    <w:r w:rsidRPr="4D9D69FC">
      <w:rPr>
        <w:rStyle w:val="PageNumber"/>
      </w:rPr>
      <w:instrText xml:space="preserve"> PAGE </w:instrText>
    </w:r>
    <w:r w:rsidRPr="4D9D69FC">
      <w:rPr>
        <w:rStyle w:val="PageNumber"/>
      </w:rPr>
      <w:fldChar w:fldCharType="separate"/>
    </w:r>
    <w:r w:rsidRPr="4D9D69FC" w:rsidR="4D9D69FC">
      <w:rPr>
        <w:rStyle w:val="PageNumber"/>
        <w:noProof/>
      </w:rPr>
      <w:t>2</w:t>
    </w:r>
    <w:r w:rsidRPr="4D9D69FC">
      <w:rPr>
        <w:rStyle w:val="PageNumber"/>
      </w:rPr>
      <w:fldChar w:fldCharType="end"/>
    </w:r>
  </w:p>
  <w:p w:rsidRPr="0039793D" w:rsidR="0039793D" w:rsidP="00BF423A" w:rsidRDefault="00CD1C92" w14:paraId="31354B07" w14:textId="166A2C24">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36BA2">
          <w:t>Free digital mental health support for life’s ups and downs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rsidR="00BF423A" w:rsidP="00E32C41" w:rsidRDefault="00941C6D" w14:paraId="39B7786F" w14:textId="0FFC47F5" w14:noSpellErr="1">
        <w:pPr>
          <w:pStyle w:val="Footer"/>
          <w:framePr w:wrap="none" w:hAnchor="margin" w:vAnchor="text" w:xAlign="right" w:y="1"/>
          <w:rPr>
            <w:rStyle w:val="PageNumber"/>
          </w:rPr>
        </w:pPr>
        <w:r>
          <w:rPr>
            <w:noProof/>
          </w:rPr>
          <mc:AlternateContent>
            <mc:Choice Requires="wps">
              <w:drawing>
                <wp:anchor distT="0" distB="0" distL="0" distR="0" simplePos="0" relativeHeight="251688960" behindDoc="0" locked="0" layoutInCell="1" allowOverlap="1" wp14:anchorId="5C61498F" wp14:editId="1B4FDEB3">
                  <wp:simplePos x="635" y="635"/>
                  <wp:positionH relativeFrom="page">
                    <wp:align>center</wp:align>
                  </wp:positionH>
                  <wp:positionV relativeFrom="page">
                    <wp:align>bottom</wp:align>
                  </wp:positionV>
                  <wp:extent cx="609600" cy="485775"/>
                  <wp:effectExtent l="0" t="0" r="0" b="0"/>
                  <wp:wrapNone/>
                  <wp:docPr id="17893221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941C6D" w:rsidR="00941C6D" w:rsidP="00941C6D" w:rsidRDefault="00941C6D" w14:paraId="62205558" w14:textId="0D76EC03">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61498F">
                  <v:stroke joinstyle="miter"/>
                  <v:path gradientshapeok="t" o:connecttype="rect"/>
                </v:shapetype>
                <v:shape id="Text Box 4"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941C6D" w:rsidR="00941C6D" w:rsidP="00941C6D" w:rsidRDefault="00941C6D" w14:paraId="62205558" w14:textId="0D76EC03">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39B7786F" w14:noSpellErr="1" w14:textId="484CE050">
    <w:pPr>
      <w:pStyle w:val="Footer"/>
      <w:framePr w:wrap="none" w:hAnchor="margin" w:vAnchor="text" w:xAlign="right" w:y="1"/>
      <w:rPr>
        <w:rStyle w:val="PageNumber"/>
      </w:rPr>
    </w:pPr>
    <w:r w:rsidRPr="4D9D69FC">
      <w:rPr>
        <w:rStyle w:val="PageNumber"/>
      </w:rPr>
      <w:fldChar w:fldCharType="begin"/>
    </w:r>
    <w:r w:rsidRPr="4D9D69FC">
      <w:rPr>
        <w:rStyle w:val="PageNumber"/>
      </w:rPr>
      <w:instrText xml:space="preserve"> PAGE </w:instrText>
    </w:r>
    <w:r w:rsidRPr="4D9D69FC">
      <w:rPr>
        <w:rStyle w:val="PageNumber"/>
      </w:rPr>
      <w:fldChar w:fldCharType="separate"/>
    </w:r>
    <w:r w:rsidRPr="4D9D69FC" w:rsidR="4D9D69FC">
      <w:rPr>
        <w:rStyle w:val="PageNumber"/>
        <w:noProof/>
      </w:rPr>
      <w:t>1</w:t>
    </w:r>
    <w:r w:rsidRPr="4D9D69FC">
      <w:rPr>
        <w:rStyle w:val="PageNumber"/>
      </w:rPr>
      <w:fldChar w:fldCharType="end"/>
    </w:r>
  </w:p>
  <w:p w:rsidRPr="00C70717" w:rsidR="00D560DC" w:rsidP="00BF423A" w:rsidRDefault="00CD1C92" w14:paraId="35EFE8C6" w14:textId="70203D20">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36BA2">
          <w:t>Free digital mental health support for life’s ups and downs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C92" w:rsidP="00D560DC" w:rsidRDefault="00CD1C92" w14:paraId="357F9D00" w14:textId="77777777">
      <w:pPr>
        <w:spacing w:before="0" w:after="0" w:line="240" w:lineRule="auto"/>
      </w:pPr>
      <w:r>
        <w:separator/>
      </w:r>
    </w:p>
  </w:footnote>
  <w:footnote w:type="continuationSeparator" w:id="0">
    <w:p w:rsidR="00CD1C92" w:rsidP="00D560DC" w:rsidRDefault="00CD1C92" w14:paraId="2F6043D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41C6D" w:rsidRDefault="00941C6D" w14:paraId="39ADFF3F" w14:textId="0B1423AE">
    <w:pPr>
      <w:pStyle w:val="Header"/>
    </w:pPr>
    <w:r>
      <w:rPr>
        <w:noProof/>
      </w:rPr>
      <mc:AlternateContent>
        <mc:Choice Requires="wps">
          <w:drawing>
            <wp:anchor distT="0" distB="0" distL="0" distR="0" simplePos="0" relativeHeight="251686912" behindDoc="0" locked="0" layoutInCell="1" allowOverlap="1" wp14:anchorId="1EA98BB3" wp14:editId="38E57073">
              <wp:simplePos x="635" y="635"/>
              <wp:positionH relativeFrom="page">
                <wp:align>center</wp:align>
              </wp:positionH>
              <wp:positionV relativeFrom="page">
                <wp:align>top</wp:align>
              </wp:positionV>
              <wp:extent cx="609600" cy="485775"/>
              <wp:effectExtent l="0" t="0" r="0" b="9525"/>
              <wp:wrapNone/>
              <wp:docPr id="18414908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941C6D" w:rsidR="00941C6D" w:rsidP="00941C6D" w:rsidRDefault="00941C6D" w14:paraId="1A7CC5F5" w14:textId="3FC30D63">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EA98BB3">
              <v:stroke joinstyle="miter"/>
              <v:path gradientshapeok="t" o:connecttype="rect"/>
            </v:shapetype>
            <v:shape id="Text Box 2"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fill o:detectmouseclick="t"/>
              <v:textbox style="mso-fit-shape-to-text:t" inset="0,15pt,0,0">
                <w:txbxContent>
                  <w:p w:rsidRPr="00941C6D" w:rsidR="00941C6D" w:rsidP="00941C6D" w:rsidRDefault="00941C6D" w14:paraId="1A7CC5F5" w14:textId="3FC30D63">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D560DC" w:rsidP="00310F62" w:rsidRDefault="00941C6D" w14:paraId="3E0D5238" w14:textId="0FE4403B">
    <w:pPr>
      <w:pStyle w:val="Header"/>
      <w:spacing w:after="600"/>
    </w:pPr>
    <w:r>
      <w:rPr>
        <w:noProof/>
      </w:rPr>
      <mc:AlternateContent>
        <mc:Choice Requires="wps">
          <w:drawing>
            <wp:anchor distT="0" distB="0" distL="0" distR="0" simplePos="0" relativeHeight="251687936" behindDoc="0" locked="0" layoutInCell="1" allowOverlap="1" wp14:anchorId="06BB2C4F" wp14:editId="5D610D5B">
              <wp:simplePos x="635" y="635"/>
              <wp:positionH relativeFrom="page">
                <wp:align>center</wp:align>
              </wp:positionH>
              <wp:positionV relativeFrom="page">
                <wp:align>top</wp:align>
              </wp:positionV>
              <wp:extent cx="609600" cy="485775"/>
              <wp:effectExtent l="0" t="0" r="0" b="9525"/>
              <wp:wrapNone/>
              <wp:docPr id="10067531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941C6D" w:rsidR="00941C6D" w:rsidP="00941C6D" w:rsidRDefault="00941C6D" w14:paraId="44AC341E" w14:textId="1D583E77">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6BB2C4F">
              <v:stroke joinstyle="miter"/>
              <v:path gradientshapeok="t" o:connecttype="rect"/>
            </v:shapetype>
            <v:shape id="Text Box 3" style="position:absolute;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941C6D" w:rsidR="00941C6D" w:rsidP="00941C6D" w:rsidRDefault="00941C6D" w14:paraId="44AC341E" w14:textId="1D583E77">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r w:rsidR="4D9D69FC">
      <w:drawing>
        <wp:inline wp14:editId="15F8B3AA" wp14:anchorId="5DC44EE7">
          <wp:extent cx="1816848" cy="1058496"/>
          <wp:effectExtent l="0" t="0" r="0" b="0"/>
          <wp:docPr id="21064192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6419297" name="Picture 2106419297"/>
                  <pic:cNvPicPr/>
                </pic:nvPicPr>
                <pic:blipFill>
                  <a:blip xmlns:r="http://schemas.openxmlformats.org/officeDocument/2006/relationships" r:embed="rId1049593095">
                    <a:extLst>
                      <a:ext uri="{28A0092B-C50C-407E-A947-70E740481C1C}">
                        <a14:useLocalDpi xmlns:a14="http://schemas.microsoft.com/office/drawing/2010/main"/>
                      </a:ext>
                    </a:extLst>
                  </a:blip>
                  <a:stretch>
                    <a:fillRect/>
                  </a:stretch>
                </pic:blipFill>
                <pic:spPr>
                  <a:xfrm rot="0">
                    <a:off x="0" y="0"/>
                    <a:ext cx="1816848" cy="10584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Pr="00D560DC" w:rsidR="00D560DC" w:rsidP="004A500A" w:rsidRDefault="00941C6D" w14:paraId="6EAB5BF8" w14:textId="70163228">
    <w:pPr>
      <w:pStyle w:val="Header"/>
      <w:spacing w:after="1200"/>
    </w:pPr>
    <w:r>
      <w:rPr>
        <w:noProof/>
      </w:rPr>
      <mc:AlternateContent>
        <mc:Choice Requires="wps">
          <w:drawing>
            <wp:anchor distT="0" distB="0" distL="0" distR="0" simplePos="0" relativeHeight="251685888" behindDoc="0" locked="0" layoutInCell="1" allowOverlap="1" wp14:anchorId="1E8F1987" wp14:editId="290C80D4">
              <wp:simplePos x="635" y="635"/>
              <wp:positionH relativeFrom="page">
                <wp:align>center</wp:align>
              </wp:positionH>
              <wp:positionV relativeFrom="page">
                <wp:align>top</wp:align>
              </wp:positionV>
              <wp:extent cx="609600" cy="485775"/>
              <wp:effectExtent l="0" t="0" r="0" b="9525"/>
              <wp:wrapNone/>
              <wp:docPr id="16078400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941C6D" w:rsidR="00941C6D" w:rsidP="00941C6D" w:rsidRDefault="00941C6D" w14:paraId="0C3C4E44" w14:textId="00932C06">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E8F1987">
              <v:stroke joinstyle="miter"/>
              <v:path gradientshapeok="t" o:connecttype="rect"/>
            </v:shapetype>
            <v:shape id="Text Box 1"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v:fill o:detectmouseclick="t"/>
              <v:textbox style="mso-fit-shape-to-text:t" inset="0,15pt,0,0">
                <w:txbxContent>
                  <w:p w:rsidRPr="00941C6D" w:rsidR="00941C6D" w:rsidP="00941C6D" w:rsidRDefault="00941C6D" w14:paraId="0C3C4E44" w14:textId="00932C06">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hint="default" w:ascii="Symbol" w:hAnsi="Symbol"/>
        <w:color w:val="212A4C" w:themeColor="accent1"/>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hint="default" w:ascii="Symbol" w:hAnsi="Symbol"/>
        <w:color w:val="E6E6E6" w:themeColor="background2"/>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hint="default" w:ascii="Arial" w:hAnsi="Arial"/>
        <w:color w:val="323232"/>
      </w:rPr>
    </w:lvl>
    <w:lvl w:ilvl="1">
      <w:start w:val="1"/>
      <w:numFmt w:val="bullet"/>
      <w:pStyle w:val="Bullet2"/>
      <w:lvlText w:val="–"/>
      <w:lvlJc w:val="left"/>
      <w:pPr>
        <w:ind w:left="568" w:hanging="284"/>
      </w:pPr>
      <w:rPr>
        <w:rFonts w:hint="default" w:ascii="Calibri" w:hAnsi="Calibri"/>
        <w:color w:val="323232"/>
      </w:rPr>
    </w:lvl>
    <w:lvl w:ilvl="2">
      <w:start w:val="1"/>
      <w:numFmt w:val="bullet"/>
      <w:pStyle w:val="Bullet3"/>
      <w:lvlText w:val="»"/>
      <w:lvlJc w:val="left"/>
      <w:pPr>
        <w:ind w:left="852" w:hanging="284"/>
      </w:pPr>
      <w:rPr>
        <w:rFonts w:hint="default" w:ascii="Calibri" w:hAnsi="Calibri"/>
        <w:color w:val="323232"/>
      </w:rPr>
    </w:lvl>
    <w:lvl w:ilvl="3">
      <w:start w:val="1"/>
      <w:numFmt w:val="bullet"/>
      <w:lvlText w:val="◦"/>
      <w:lvlJc w:val="left"/>
      <w:pPr>
        <w:ind w:left="1136" w:hanging="284"/>
      </w:pPr>
      <w:rPr>
        <w:rFonts w:hint="default" w:ascii="Calibri" w:hAnsi="Calibri"/>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61D6A"/>
    <w:rsid w:val="00070525"/>
    <w:rsid w:val="00073057"/>
    <w:rsid w:val="0007587B"/>
    <w:rsid w:val="00076AAC"/>
    <w:rsid w:val="00081B5D"/>
    <w:rsid w:val="00082701"/>
    <w:rsid w:val="000827B2"/>
    <w:rsid w:val="00083DE2"/>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44D30"/>
    <w:rsid w:val="003602AF"/>
    <w:rsid w:val="003666F0"/>
    <w:rsid w:val="00387A7F"/>
    <w:rsid w:val="00390526"/>
    <w:rsid w:val="003932FC"/>
    <w:rsid w:val="0039793D"/>
    <w:rsid w:val="003A18B8"/>
    <w:rsid w:val="003B36D9"/>
    <w:rsid w:val="003E35E1"/>
    <w:rsid w:val="003F6E9A"/>
    <w:rsid w:val="0041233C"/>
    <w:rsid w:val="004208A7"/>
    <w:rsid w:val="00432A99"/>
    <w:rsid w:val="00433015"/>
    <w:rsid w:val="00454A5C"/>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D37"/>
    <w:rsid w:val="005336F9"/>
    <w:rsid w:val="00535C06"/>
    <w:rsid w:val="00555BDB"/>
    <w:rsid w:val="00573CDD"/>
    <w:rsid w:val="00595570"/>
    <w:rsid w:val="005958B1"/>
    <w:rsid w:val="005A04C9"/>
    <w:rsid w:val="005C1F1E"/>
    <w:rsid w:val="005D2DE6"/>
    <w:rsid w:val="005E0FC5"/>
    <w:rsid w:val="005E66C7"/>
    <w:rsid w:val="00616EB4"/>
    <w:rsid w:val="00621A16"/>
    <w:rsid w:val="00635A19"/>
    <w:rsid w:val="006513B1"/>
    <w:rsid w:val="00664BF6"/>
    <w:rsid w:val="00665845"/>
    <w:rsid w:val="00686113"/>
    <w:rsid w:val="006A2EA6"/>
    <w:rsid w:val="006A718A"/>
    <w:rsid w:val="006D6E78"/>
    <w:rsid w:val="006D790F"/>
    <w:rsid w:val="006E1E28"/>
    <w:rsid w:val="006E7BE0"/>
    <w:rsid w:val="00711992"/>
    <w:rsid w:val="007148D0"/>
    <w:rsid w:val="007661CA"/>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1C6D"/>
    <w:rsid w:val="009426C5"/>
    <w:rsid w:val="009533B6"/>
    <w:rsid w:val="0095530D"/>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B3FB5"/>
    <w:rsid w:val="00CD1C92"/>
    <w:rsid w:val="00CF40FC"/>
    <w:rsid w:val="00D06FDA"/>
    <w:rsid w:val="00D11558"/>
    <w:rsid w:val="00D36BA2"/>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C33EA"/>
    <w:rsid w:val="00EC5A25"/>
    <w:rsid w:val="00EC72CC"/>
    <w:rsid w:val="00ED2F56"/>
    <w:rsid w:val="00EE1D2D"/>
    <w:rsid w:val="00EF1055"/>
    <w:rsid w:val="00EF16B7"/>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 w:val="23A026D5"/>
    <w:rsid w:val="4D9D69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styleId="HeaderChar" w:customStyle="1">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styleId="FooterChar" w:customStyle="1">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styleId="SubtitleChar" w:customStyle="1">
    <w:name w:val="Subtitle Char"/>
    <w:basedOn w:val="DefaultParagraphFont"/>
    <w:link w:val="Subtitle"/>
    <w:uiPriority w:val="11"/>
    <w:rsid w:val="00F64FDB"/>
    <w:rPr>
      <w:rFonts w:asciiTheme="majorHAnsi" w:hAnsiTheme="majorHAnsi" w:eastAsiaTheme="majorEastAsia"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styleId="TitleChar" w:customStyle="1">
    <w:name w:val="Title Char"/>
    <w:basedOn w:val="DefaultParagraphFont"/>
    <w:link w:val="Title"/>
    <w:uiPriority w:val="10"/>
    <w:rsid w:val="00FB7C1E"/>
    <w:rPr>
      <w:rFonts w:ascii="Arial" w:hAnsi="Arial" w:eastAsiaTheme="majorEastAsia"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styleId="Heading2Char" w:customStyle="1">
    <w:name w:val="Heading 2 Char"/>
    <w:basedOn w:val="DefaultParagraphFont"/>
    <w:link w:val="Heading2"/>
    <w:uiPriority w:val="4"/>
    <w:rsid w:val="00C70717"/>
    <w:rPr>
      <w:rFonts w:ascii="Arial" w:hAnsi="Arial" w:eastAsiaTheme="majorEastAsia" w:cstheme="majorBidi"/>
      <w:b/>
      <w:sz w:val="24"/>
      <w:szCs w:val="26"/>
    </w:rPr>
  </w:style>
  <w:style w:type="character" w:styleId="Heading1Char" w:customStyle="1">
    <w:name w:val="Heading 1 Char"/>
    <w:basedOn w:val="DefaultParagraphFont"/>
    <w:link w:val="Heading1"/>
    <w:uiPriority w:val="4"/>
    <w:rsid w:val="00FB7C1E"/>
    <w:rPr>
      <w:rFonts w:ascii="Arial" w:hAnsi="Arial" w:eastAsiaTheme="majorEastAsia" w:cstheme="majorBidi"/>
      <w:b/>
      <w:sz w:val="32"/>
      <w:szCs w:val="32"/>
    </w:rPr>
  </w:style>
  <w:style w:type="character" w:styleId="Heading3Char" w:customStyle="1">
    <w:name w:val="Heading 3 Char"/>
    <w:basedOn w:val="DefaultParagraphFont"/>
    <w:link w:val="Heading3"/>
    <w:uiPriority w:val="4"/>
    <w:rsid w:val="00D11558"/>
    <w:rPr>
      <w:rFonts w:asciiTheme="majorHAnsi" w:hAnsiTheme="majorHAnsi" w:eastAsiaTheme="majorEastAsia" w:cstheme="majorBidi"/>
      <w:b/>
      <w:sz w:val="24"/>
      <w:szCs w:val="24"/>
    </w:rPr>
  </w:style>
  <w:style w:type="character" w:styleId="Heading4Char" w:customStyle="1">
    <w:name w:val="Heading 4 Char"/>
    <w:basedOn w:val="DefaultParagraphFont"/>
    <w:link w:val="Heading4"/>
    <w:uiPriority w:val="4"/>
    <w:rsid w:val="008A340B"/>
    <w:rPr>
      <w:rFonts w:asciiTheme="majorHAnsi" w:hAnsiTheme="majorHAnsi" w:eastAsiaTheme="majorEastAsia" w:cstheme="majorBidi"/>
      <w:b/>
      <w:iCs/>
      <w:color w:val="212A4C" w:themeColor="text2"/>
      <w:szCs w:val="24"/>
    </w:rPr>
  </w:style>
  <w:style w:type="paragraph" w:styleId="Bullet1" w:customStyle="1">
    <w:name w:val="Bullet 1"/>
    <w:basedOn w:val="Normal"/>
    <w:uiPriority w:val="2"/>
    <w:qFormat/>
    <w:rsid w:val="00061D6A"/>
    <w:pPr>
      <w:numPr>
        <w:numId w:val="1"/>
      </w:numPr>
      <w:spacing w:before="80"/>
    </w:pPr>
  </w:style>
  <w:style w:type="paragraph" w:styleId="Bullet2" w:customStyle="1">
    <w:name w:val="Bullet 2"/>
    <w:basedOn w:val="Bullet1"/>
    <w:uiPriority w:val="2"/>
    <w:qFormat/>
    <w:rsid w:val="00F64FDB"/>
    <w:pPr>
      <w:numPr>
        <w:ilvl w:val="1"/>
      </w:numPr>
    </w:pPr>
  </w:style>
  <w:style w:type="paragraph" w:styleId="Bullet3" w:customStyle="1">
    <w:name w:val="Bullet 3"/>
    <w:basedOn w:val="Bullet2"/>
    <w:uiPriority w:val="2"/>
    <w:qFormat/>
    <w:rsid w:val="00F64FDB"/>
    <w:pPr>
      <w:numPr>
        <w:ilvl w:val="2"/>
      </w:numPr>
    </w:pPr>
  </w:style>
  <w:style w:type="numbering" w:styleId="BulletListStyle" w:customStyle="1">
    <w:name w:val="Bullet List Style"/>
    <w:uiPriority w:val="99"/>
    <w:rsid w:val="00061D6A"/>
    <w:pPr>
      <w:numPr>
        <w:numId w:val="1"/>
      </w:numPr>
    </w:pPr>
  </w:style>
  <w:style w:type="paragraph" w:styleId="NumberedList1" w:customStyle="1">
    <w:name w:val="Numbered List 1"/>
    <w:basedOn w:val="Normal"/>
    <w:uiPriority w:val="2"/>
    <w:qFormat/>
    <w:rsid w:val="00F62279"/>
    <w:pPr>
      <w:numPr>
        <w:numId w:val="17"/>
      </w:numPr>
      <w:spacing w:before="80"/>
    </w:pPr>
  </w:style>
  <w:style w:type="paragraph" w:styleId="NumberedList2" w:customStyle="1">
    <w:name w:val="Numbered List 2"/>
    <w:basedOn w:val="NumberedList1"/>
    <w:uiPriority w:val="2"/>
    <w:qFormat/>
    <w:rsid w:val="00F64FDB"/>
    <w:pPr>
      <w:numPr>
        <w:ilvl w:val="1"/>
      </w:numPr>
    </w:pPr>
  </w:style>
  <w:style w:type="paragraph" w:styleId="NumberedList3" w:customStyle="1">
    <w:name w:val="Numbered List 3"/>
    <w:basedOn w:val="NumberedList2"/>
    <w:uiPriority w:val="2"/>
    <w:qFormat/>
    <w:rsid w:val="00F64FDB"/>
    <w:pPr>
      <w:numPr>
        <w:ilvl w:val="2"/>
      </w:numPr>
    </w:pPr>
  </w:style>
  <w:style w:type="paragraph" w:styleId="Introductionparagraph" w:customStyle="1">
    <w:name w:val="Introduction paragraph"/>
    <w:basedOn w:val="Normal"/>
    <w:uiPriority w:val="5"/>
    <w:qFormat/>
    <w:rsid w:val="004C7058"/>
    <w:pPr>
      <w:spacing w:before="320" w:after="320" w:line="340" w:lineRule="atLeast"/>
    </w:pPr>
    <w:rPr>
      <w:sz w:val="28"/>
    </w:rPr>
  </w:style>
  <w:style w:type="character" w:styleId="Heading5Char" w:customStyle="1">
    <w:name w:val="Heading 5 Char"/>
    <w:basedOn w:val="DefaultParagraphFont"/>
    <w:link w:val="Heading5"/>
    <w:uiPriority w:val="4"/>
    <w:semiHidden/>
    <w:rsid w:val="008A340B"/>
    <w:rPr>
      <w:rFonts w:asciiTheme="majorHAnsi" w:hAnsiTheme="majorHAnsi" w:eastAsiaTheme="majorEastAsia"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styleId="QuoteChar" w:customStyle="1">
    <w:name w:val="Quote Char"/>
    <w:basedOn w:val="DefaultParagraphFont"/>
    <w:link w:val="Quote"/>
    <w:uiPriority w:val="29"/>
    <w:rsid w:val="00061D6A"/>
    <w:rPr>
      <w:rFonts w:ascii="Arial" w:hAnsi="Arial"/>
      <w:iCs/>
      <w:color w:val="176CB5" w:themeColor="accent3"/>
      <w:sz w:val="24"/>
    </w:rPr>
  </w:style>
  <w:style w:type="paragraph" w:styleId="BoxQuote" w:customStyle="1">
    <w:name w:val="Box Quote"/>
    <w:basedOn w:val="Quote"/>
    <w:uiPriority w:val="12"/>
    <w:qFormat/>
    <w:rsid w:val="00061D6A"/>
    <w:pPr>
      <w:pBdr>
        <w:top w:val="single" w:color="DAECFA" w:sz="4" w:space="14"/>
        <w:left w:val="single" w:color="264F90" w:themeColor="accent2" w:sz="4" w:space="14"/>
        <w:bottom w:val="single" w:color="DAECFA" w:sz="4" w:space="14"/>
        <w:right w:val="single" w:color="DAECFA" w:sz="4" w:space="14"/>
      </w:pBdr>
      <w:shd w:val="clear" w:color="auto" w:fill="DAECFA"/>
    </w:pPr>
  </w:style>
  <w:style w:type="paragraph" w:styleId="Photocaption" w:customStyle="1">
    <w:name w:val="Photo caption"/>
    <w:basedOn w:val="Normal"/>
    <w:uiPriority w:val="14"/>
    <w:qFormat/>
    <w:rsid w:val="00061D6A"/>
    <w:pPr>
      <w:pBdr>
        <w:bottom w:val="single" w:color="176CB5" w:themeColor="accent3" w:sz="4" w:space="8"/>
      </w:pBdr>
      <w:spacing w:after="160" w:line="240" w:lineRule="atLeast"/>
    </w:pPr>
    <w:rPr>
      <w:sz w:val="16"/>
    </w:rPr>
  </w:style>
  <w:style w:type="numbering" w:styleId="NumberedListStyle" w:customStyle="1">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EPTable1" w:customStyle="1">
    <w:name w:val="BEP Table 1"/>
    <w:basedOn w:val="TableNormal"/>
    <w:uiPriority w:val="99"/>
    <w:rsid w:val="0095530D"/>
    <w:pPr>
      <w:spacing w:before="80" w:line="240" w:lineRule="auto"/>
    </w:pPr>
    <w:tblPr>
      <w:tblStyleRowBandSize w:val="1"/>
      <w:tblStyleColBandSize w:val="1"/>
      <w:tblBorders>
        <w:top w:val="single" w:color="auto" w:sz="4" w:space="0"/>
        <w:bottom w:val="single" w:color="auto" w:sz="4" w:space="0"/>
        <w:insideH w:val="single" w:color="auto" w:sz="4" w:space="0"/>
        <w:insideV w:val="single" w:color="auto" w:sz="4" w:space="0"/>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styleId="FigureHeading" w:customStyle="1">
    <w:name w:val="Figure Heading"/>
    <w:basedOn w:val="Normal"/>
    <w:uiPriority w:val="7"/>
    <w:qFormat/>
    <w:rsid w:val="00D06FDA"/>
    <w:pPr>
      <w:pBdr>
        <w:top w:val="single" w:color="176CB5" w:themeColor="accent3" w:sz="4" w:space="6"/>
        <w:left w:val="single" w:color="176CB5" w:themeColor="accent3" w:sz="4" w:space="4"/>
        <w:bottom w:val="single" w:color="176CB5" w:themeColor="accent3" w:sz="4" w:space="6"/>
        <w:right w:val="single" w:color="176CB5" w:themeColor="accent3" w:sz="4" w:space="4"/>
      </w:pBdr>
      <w:shd w:val="clear" w:color="auto" w:fill="176CB5" w:themeFill="accent3"/>
      <w:spacing w:after="160"/>
      <w:ind w:left="113" w:right="113"/>
    </w:pPr>
    <w:rPr>
      <w:b/>
      <w:caps/>
      <w:color w:val="FFFFFF" w:themeColor="background1"/>
    </w:rPr>
  </w:style>
  <w:style w:type="paragraph" w:styleId="TableHeading" w:customStyle="1">
    <w:name w:val="Table Heading"/>
    <w:basedOn w:val="FigureHeading"/>
    <w:uiPriority w:val="7"/>
    <w:qFormat/>
    <w:rsid w:val="00D06FDA"/>
    <w:pPr>
      <w:spacing w:after="0"/>
    </w:pPr>
  </w:style>
  <w:style w:type="paragraph" w:styleId="Source" w:customStyle="1">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styleId="NotesLines" w:customStyle="1">
    <w:name w:val="Notes Lines"/>
    <w:basedOn w:val="Normal"/>
    <w:uiPriority w:val="19"/>
    <w:qFormat/>
    <w:rsid w:val="008A340B"/>
    <w:pPr>
      <w:pBdr>
        <w:between w:val="single" w:color="auto" w:sz="4" w:space="1"/>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styleId="Heading2HeadingStyles" w:customStyle="1">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styleId="Heading6Char" w:customStyle="1">
    <w:name w:val="Heading 6 Char"/>
    <w:basedOn w:val="DefaultParagraphFont"/>
    <w:link w:val="Heading6"/>
    <w:uiPriority w:val="4"/>
    <w:semiHidden/>
    <w:rsid w:val="00F62279"/>
    <w:rPr>
      <w:rFonts w:ascii="Arial" w:hAnsi="Arial" w:eastAsiaTheme="majorEastAsia" w:cstheme="majorBidi"/>
      <w:color w:val="101425" w:themeColor="accent1" w:themeShade="7F"/>
      <w:sz w:val="24"/>
    </w:rPr>
  </w:style>
  <w:style w:type="character" w:styleId="Heading7Char" w:customStyle="1">
    <w:name w:val="Heading 7 Char"/>
    <w:basedOn w:val="DefaultParagraphFont"/>
    <w:link w:val="Heading7"/>
    <w:uiPriority w:val="4"/>
    <w:semiHidden/>
    <w:rsid w:val="00F62279"/>
    <w:rPr>
      <w:rFonts w:ascii="Arial" w:hAnsi="Arial" w:eastAsiaTheme="majorEastAsia" w:cstheme="majorBidi"/>
      <w:i/>
      <w:iCs/>
      <w:color w:val="101425" w:themeColor="accent1" w:themeShade="7F"/>
      <w:sz w:val="24"/>
    </w:rPr>
  </w:style>
  <w:style w:type="character" w:styleId="Heading8Char" w:customStyle="1">
    <w:name w:val="Heading 8 Char"/>
    <w:basedOn w:val="DefaultParagraphFont"/>
    <w:link w:val="Heading8"/>
    <w:uiPriority w:val="4"/>
    <w:semiHidden/>
    <w:rsid w:val="00F62279"/>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F62279"/>
    <w:rPr>
      <w:rFonts w:ascii="Arial" w:hAnsi="Arial" w:eastAsiaTheme="majorEastAsia"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entalhealthcheckin.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&#65279;<?xml version="1.0" encoding="utf-8"?><Relationships xmlns="http://schemas.openxmlformats.org/package/2006/relationships"><Relationship Type="http://schemas.openxmlformats.org/officeDocument/2006/relationships/image" Target="/media/image.jpg" Id="rId1049593095"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66070"/>
    <w:rsid w:val="00083DE2"/>
    <w:rsid w:val="000932CC"/>
    <w:rsid w:val="000C00BD"/>
    <w:rsid w:val="00156312"/>
    <w:rsid w:val="00163A05"/>
    <w:rsid w:val="00175C13"/>
    <w:rsid w:val="001764DA"/>
    <w:rsid w:val="001828E3"/>
    <w:rsid w:val="001A29FC"/>
    <w:rsid w:val="001D326F"/>
    <w:rsid w:val="002441DD"/>
    <w:rsid w:val="00307DBB"/>
    <w:rsid w:val="00322D97"/>
    <w:rsid w:val="00344D30"/>
    <w:rsid w:val="0037337F"/>
    <w:rsid w:val="00384EAE"/>
    <w:rsid w:val="00406F92"/>
    <w:rsid w:val="00476DC7"/>
    <w:rsid w:val="004978EE"/>
    <w:rsid w:val="00514318"/>
    <w:rsid w:val="005230CC"/>
    <w:rsid w:val="0055047E"/>
    <w:rsid w:val="00555BDB"/>
    <w:rsid w:val="00575A17"/>
    <w:rsid w:val="005C1F1E"/>
    <w:rsid w:val="005E0FC5"/>
    <w:rsid w:val="006979A9"/>
    <w:rsid w:val="006D6E78"/>
    <w:rsid w:val="006E1E28"/>
    <w:rsid w:val="0071567C"/>
    <w:rsid w:val="00754E35"/>
    <w:rsid w:val="00794700"/>
    <w:rsid w:val="007D4894"/>
    <w:rsid w:val="007D7799"/>
    <w:rsid w:val="00844694"/>
    <w:rsid w:val="0085402B"/>
    <w:rsid w:val="00854907"/>
    <w:rsid w:val="00885089"/>
    <w:rsid w:val="00996D81"/>
    <w:rsid w:val="00A31E2E"/>
    <w:rsid w:val="00BA6520"/>
    <w:rsid w:val="00BB43EA"/>
    <w:rsid w:val="00C162DB"/>
    <w:rsid w:val="00C83FE6"/>
    <w:rsid w:val="00CA109A"/>
    <w:rsid w:val="00D5476E"/>
    <w:rsid w:val="00E3566F"/>
    <w:rsid w:val="00EC72CC"/>
    <w:rsid w:val="00EE1D2D"/>
    <w:rsid w:val="00EF1055"/>
    <w:rsid w:val="00F41DFB"/>
    <w:rsid w:val="00F9658D"/>
    <w:rsid w:val="00FA2B69"/>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37296-6426-47bf-af69-dd08c00c7119">
      <Terms xmlns="http://schemas.microsoft.com/office/infopath/2007/PartnerControls"/>
    </lcf76f155ced4ddcb4097134ff3c332f>
    <TaxCatchAll xmlns="b6c78d6c-d641-4413-937d-279473386c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786F71B0EF4345BBEE45D7F2B480E3" ma:contentTypeVersion="11" ma:contentTypeDescription="Create a new document." ma:contentTypeScope="" ma:versionID="841eaf0e634a46def878d3e0c1ec06fd">
  <xsd:schema xmlns:xsd="http://www.w3.org/2001/XMLSchema" xmlns:xs="http://www.w3.org/2001/XMLSchema" xmlns:p="http://schemas.microsoft.com/office/2006/metadata/properties" xmlns:ns2="f3e37296-6426-47bf-af69-dd08c00c7119" xmlns:ns3="b6c78d6c-d641-4413-937d-279473386cfb" targetNamespace="http://schemas.microsoft.com/office/2006/metadata/properties" ma:root="true" ma:fieldsID="834bf1dc05fa40cefd08fd088cb06bd9" ns2:_="" ns3:_="">
    <xsd:import namespace="f3e37296-6426-47bf-af69-dd08c00c7119"/>
    <xsd:import namespace="b6c78d6c-d641-4413-937d-279473386c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37296-6426-47bf-af69-dd08c00c7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998520-1769-43bf-a3fb-9921e8f12e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c78d6c-d641-4413-937d-279473386c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15e998-c745-41f4-8b72-14064e38b247}" ma:internalName="TaxCatchAll" ma:showField="CatchAllData" ma:web="b6c78d6c-d641-4413-937d-279473386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AA010507-912F-4A48-8724-B647C8F93B73}">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5971F005-9AA8-4FA4-9315-AE509BC5DE27}">
  <ds:schemaRefs>
    <ds:schemaRef ds:uri="http://schemas.microsoft.com/sharepoint/v3/contenttype/forms"/>
  </ds:schemaRefs>
</ds:datastoreItem>
</file>

<file path=customXml/itemProps4.xml><?xml version="1.0" encoding="utf-8"?>
<ds:datastoreItem xmlns:ds="http://schemas.openxmlformats.org/officeDocument/2006/customXml" ds:itemID="{B5AAF4AB-4215-4660-B08F-1F757E54D6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digital mental health support for life’s ups and downs</dc:title>
  <dc:subject/>
  <dc:creator>Medicare Mental Health</dc:creator>
  <cp:keywords>Medicare; Mental Health; free wellbeing services; Australia</cp:keywords>
  <dc:description/>
  <cp:lastModifiedBy>ROBERTSON, Jemima</cp:lastModifiedBy>
  <cp:revision>9</cp:revision>
  <dcterms:created xsi:type="dcterms:W3CDTF">2026-05-26T03:07:00Z</dcterms:created>
  <dcterms:modified xsi:type="dcterms:W3CDTF">2026-05-26T03:09:11Z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0x01010024786F71B0EF4345BBEE45D7F2B480E3</vt:lpwstr>
  </property>
  <property fmtid="{D5CDD505-2E9C-101B-9397-08002B2CF9AE}" pid="3" name="ClassificationContentMarkingHeaderShapeIds">
    <vt:lpwstr>5fd5b135,6dc2eb8d,3c01d590</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6aa6e3a9,7bb131ae,3fc225cf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2026-05-26T03:07:16Z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b2fc22b4-39f4-44b5-bc72-9fefc1be7749</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